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8CE7" w14:textId="5042C57F" w:rsidR="00E334FB" w:rsidRDefault="00891DEB" w:rsidP="00891DEB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kern w:val="0"/>
          <w:sz w:val="24"/>
          <w:szCs w:val="24"/>
        </w:rPr>
      </w:pPr>
      <w:r w:rsidRPr="00BA40D8">
        <w:rPr>
          <w:rFonts w:cstheme="minorHAnsi"/>
          <w:noProof/>
          <w:lang w:eastAsia="en-GB"/>
        </w:rPr>
        <w:drawing>
          <wp:inline distT="0" distB="0" distL="0" distR="0" wp14:anchorId="2C9F7AEB" wp14:editId="7D3B64C8">
            <wp:extent cx="1478280" cy="809883"/>
            <wp:effectExtent l="0" t="0" r="7620" b="9525"/>
            <wp:docPr id="1" name="Picture 1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64" cy="81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EB72D" w14:textId="77777777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p w14:paraId="2B33BEEA" w14:textId="0D704CCB" w:rsidR="00E334FB" w:rsidRDefault="00E334F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>HAZLEMERE PARISH COUNCIL ANNUAL COUNCIL MEETING</w:t>
      </w:r>
    </w:p>
    <w:p w14:paraId="0A05911A" w14:textId="77777777" w:rsidR="00891DEB" w:rsidRPr="00891DEB" w:rsidRDefault="00891DE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14:paraId="7B2FEC59" w14:textId="77777777" w:rsidR="00E334FB" w:rsidRDefault="00E334F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HAZLEMERE PARISH COUNCIL CEDAR BARN </w:t>
      </w:r>
      <w:proofErr w:type="spellStart"/>
      <w:r w:rsidRPr="00891DEB">
        <w:rPr>
          <w:rFonts w:cstheme="minorHAnsi"/>
          <w:b/>
          <w:kern w:val="0"/>
          <w:sz w:val="24"/>
          <w:szCs w:val="24"/>
        </w:rPr>
        <w:t>BARN</w:t>
      </w:r>
      <w:proofErr w:type="spellEnd"/>
      <w:r w:rsidRPr="00891DEB">
        <w:rPr>
          <w:rFonts w:cstheme="minorHAnsi"/>
          <w:b/>
          <w:kern w:val="0"/>
          <w:sz w:val="24"/>
          <w:szCs w:val="24"/>
        </w:rPr>
        <w:t xml:space="preserve"> LANE HAZLEMERE HP15 7BQ</w:t>
      </w:r>
    </w:p>
    <w:p w14:paraId="129C4686" w14:textId="77777777" w:rsidR="00891DEB" w:rsidRPr="00891DEB" w:rsidRDefault="00891DE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14:paraId="788B0E43" w14:textId="2AF2FCB7" w:rsidR="00E334FB" w:rsidRDefault="00E334F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MONDAY </w:t>
      </w:r>
      <w:r w:rsidR="00891DEB">
        <w:rPr>
          <w:rFonts w:cstheme="minorHAnsi"/>
          <w:b/>
          <w:kern w:val="0"/>
          <w:sz w:val="24"/>
          <w:szCs w:val="24"/>
        </w:rPr>
        <w:t>15</w:t>
      </w:r>
      <w:r w:rsidRPr="00891DEB">
        <w:rPr>
          <w:rFonts w:cstheme="minorHAnsi"/>
          <w:b/>
          <w:kern w:val="0"/>
          <w:sz w:val="24"/>
          <w:szCs w:val="24"/>
        </w:rPr>
        <w:t xml:space="preserve"> MAY 202</w:t>
      </w:r>
      <w:r w:rsidR="00891DEB">
        <w:rPr>
          <w:rFonts w:cstheme="minorHAnsi"/>
          <w:b/>
          <w:kern w:val="0"/>
          <w:sz w:val="24"/>
          <w:szCs w:val="24"/>
        </w:rPr>
        <w:t>3</w:t>
      </w:r>
      <w:r w:rsidRPr="00891DEB">
        <w:rPr>
          <w:rFonts w:cstheme="minorHAnsi"/>
          <w:b/>
          <w:kern w:val="0"/>
          <w:sz w:val="24"/>
          <w:szCs w:val="24"/>
        </w:rPr>
        <w:t xml:space="preserve"> at 20.</w:t>
      </w:r>
      <w:r w:rsidR="00891DEB">
        <w:rPr>
          <w:rFonts w:cstheme="minorHAnsi"/>
          <w:b/>
          <w:kern w:val="0"/>
          <w:sz w:val="24"/>
          <w:szCs w:val="24"/>
        </w:rPr>
        <w:t>00</w:t>
      </w:r>
    </w:p>
    <w:p w14:paraId="104A3F60" w14:textId="77777777" w:rsidR="00891DEB" w:rsidRPr="00891DEB" w:rsidRDefault="00891DE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14:paraId="09AF0AF7" w14:textId="77777777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Notice is hereby given that the MEETING of Hazlemere Parish Council will be held at Cedar</w:t>
      </w:r>
    </w:p>
    <w:p w14:paraId="6702A5CF" w14:textId="77529DA8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Barn, Barn Lane, Hazlemere HP15 7BQ on Monday 1</w:t>
      </w:r>
      <w:r w:rsidR="00891DEB">
        <w:rPr>
          <w:rFonts w:cstheme="minorHAnsi"/>
          <w:kern w:val="0"/>
          <w:sz w:val="24"/>
          <w:szCs w:val="24"/>
        </w:rPr>
        <w:t>5</w:t>
      </w:r>
      <w:r w:rsidRPr="00891DEB">
        <w:rPr>
          <w:rFonts w:cstheme="minorHAnsi"/>
          <w:kern w:val="0"/>
          <w:sz w:val="24"/>
          <w:szCs w:val="24"/>
        </w:rPr>
        <w:t xml:space="preserve"> May 202</w:t>
      </w:r>
      <w:r w:rsidR="00891DEB">
        <w:rPr>
          <w:rFonts w:cstheme="minorHAnsi"/>
          <w:kern w:val="0"/>
          <w:sz w:val="24"/>
          <w:szCs w:val="24"/>
        </w:rPr>
        <w:t>3</w:t>
      </w:r>
      <w:r w:rsidRPr="00891DEB">
        <w:rPr>
          <w:rFonts w:cstheme="minorHAnsi"/>
          <w:kern w:val="0"/>
          <w:sz w:val="24"/>
          <w:szCs w:val="24"/>
        </w:rPr>
        <w:t xml:space="preserve"> at 20.</w:t>
      </w:r>
      <w:r w:rsidR="00891DEB">
        <w:rPr>
          <w:rFonts w:cstheme="minorHAnsi"/>
          <w:kern w:val="0"/>
          <w:sz w:val="24"/>
          <w:szCs w:val="24"/>
        </w:rPr>
        <w:t>00</w:t>
      </w:r>
      <w:r w:rsidRPr="00891DEB">
        <w:rPr>
          <w:rFonts w:cstheme="minorHAnsi"/>
          <w:kern w:val="0"/>
          <w:sz w:val="24"/>
          <w:szCs w:val="24"/>
        </w:rPr>
        <w:t>. All members of the</w:t>
      </w:r>
      <w:r w:rsidR="00891DEB">
        <w:rPr>
          <w:rFonts w:cstheme="minorHAnsi"/>
          <w:kern w:val="0"/>
          <w:sz w:val="24"/>
          <w:szCs w:val="24"/>
        </w:rPr>
        <w:t xml:space="preserve"> </w:t>
      </w:r>
      <w:r w:rsidRPr="00891DEB">
        <w:rPr>
          <w:rFonts w:cstheme="minorHAnsi"/>
          <w:kern w:val="0"/>
          <w:sz w:val="24"/>
          <w:szCs w:val="24"/>
        </w:rPr>
        <w:t>Council are hereby summoned to attend for the purpose of considering and resolving upon</w:t>
      </w:r>
      <w:r w:rsidR="00891DEB">
        <w:rPr>
          <w:rFonts w:cstheme="minorHAnsi"/>
          <w:kern w:val="0"/>
          <w:sz w:val="24"/>
          <w:szCs w:val="24"/>
        </w:rPr>
        <w:t xml:space="preserve"> </w:t>
      </w:r>
      <w:r w:rsidRPr="00891DEB">
        <w:rPr>
          <w:rFonts w:cstheme="minorHAnsi"/>
          <w:kern w:val="0"/>
          <w:sz w:val="24"/>
          <w:szCs w:val="24"/>
        </w:rPr>
        <w:t>the business to be transacted at the meeting as set out hereunder.</w:t>
      </w:r>
    </w:p>
    <w:p w14:paraId="6A963D92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B9FD31C" w14:textId="77777777" w:rsidR="00E334FB" w:rsidRDefault="00E334F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>AGENDA</w:t>
      </w:r>
    </w:p>
    <w:p w14:paraId="20C5000E" w14:textId="77777777" w:rsidR="00891DEB" w:rsidRPr="00891DEB" w:rsidRDefault="00891DEB" w:rsidP="00891D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14:paraId="6D72BC00" w14:textId="7D907954" w:rsidR="00E334FB" w:rsidRPr="00891DEB" w:rsidRDefault="00E334FB" w:rsidP="00891D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Welcome by </w:t>
      </w:r>
      <w:r w:rsidR="00D946AB">
        <w:rPr>
          <w:rFonts w:cstheme="minorHAnsi"/>
          <w:b/>
          <w:kern w:val="0"/>
          <w:sz w:val="24"/>
          <w:szCs w:val="24"/>
        </w:rPr>
        <w:t xml:space="preserve">Acting </w:t>
      </w:r>
      <w:r w:rsidRPr="00891DEB">
        <w:rPr>
          <w:rFonts w:cstheme="minorHAnsi"/>
          <w:b/>
          <w:kern w:val="0"/>
          <w:sz w:val="24"/>
          <w:szCs w:val="24"/>
        </w:rPr>
        <w:t>Clerk (</w:t>
      </w:r>
      <w:r w:rsidR="00D946AB">
        <w:rPr>
          <w:rFonts w:cstheme="minorHAnsi"/>
          <w:b/>
          <w:kern w:val="0"/>
          <w:sz w:val="24"/>
          <w:szCs w:val="24"/>
        </w:rPr>
        <w:t>C Oliver</w:t>
      </w:r>
      <w:r w:rsidRPr="00891DEB">
        <w:rPr>
          <w:rFonts w:cstheme="minorHAnsi"/>
          <w:b/>
          <w:kern w:val="0"/>
          <w:sz w:val="24"/>
          <w:szCs w:val="24"/>
        </w:rPr>
        <w:t>)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891DEB" w:rsidRPr="00891DEB">
        <w:rPr>
          <w:rFonts w:cstheme="minorHAnsi"/>
          <w:b/>
          <w:kern w:val="0"/>
          <w:sz w:val="24"/>
          <w:szCs w:val="24"/>
        </w:rPr>
        <w:t>00</w:t>
      </w:r>
    </w:p>
    <w:p w14:paraId="0861C140" w14:textId="77777777" w:rsidR="00891DEB" w:rsidRPr="00891DEB" w:rsidRDefault="00891DEB" w:rsidP="00891D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</w:p>
    <w:p w14:paraId="65A33C51" w14:textId="600BBFE7" w:rsidR="00E334FB" w:rsidRPr="00891DEB" w:rsidRDefault="00E334FB" w:rsidP="00891DE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2. </w:t>
      </w:r>
      <w:r w:rsidR="00891DE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 xml:space="preserve">Election for Chairman of Council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891DEB" w:rsidRPr="00891DEB">
        <w:rPr>
          <w:rFonts w:cstheme="minorHAnsi"/>
          <w:b/>
          <w:kern w:val="0"/>
          <w:sz w:val="24"/>
          <w:szCs w:val="24"/>
        </w:rPr>
        <w:t>01</w:t>
      </w:r>
    </w:p>
    <w:p w14:paraId="424DD40E" w14:textId="77777777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appoint a Chairman of Council</w:t>
      </w:r>
    </w:p>
    <w:p w14:paraId="32BDA9FF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CCF4C1" w14:textId="467F459F" w:rsidR="00E334FB" w:rsidRPr="00891DEB" w:rsidRDefault="00E334FB" w:rsidP="00891DE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3. </w:t>
      </w:r>
      <w:r w:rsidR="00891DE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 xml:space="preserve">Election for Vice Chairman of Council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D946AB">
        <w:rPr>
          <w:rFonts w:cstheme="minorHAnsi"/>
          <w:b/>
          <w:kern w:val="0"/>
          <w:sz w:val="24"/>
          <w:szCs w:val="24"/>
        </w:rPr>
        <w:t>03</w:t>
      </w:r>
    </w:p>
    <w:p w14:paraId="57D65785" w14:textId="77777777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appoint a Vice Chairman of Council</w:t>
      </w:r>
    </w:p>
    <w:p w14:paraId="041114B6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4E86720" w14:textId="35E8609E" w:rsidR="00E334FB" w:rsidRPr="00891DEB" w:rsidRDefault="00E334FB" w:rsidP="00891DE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lastRenderedPageBreak/>
        <w:t xml:space="preserve">4. </w:t>
      </w:r>
      <w:r w:rsidR="00891DE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 xml:space="preserve">Chairman and Vice Chairman to sign Declaration of Acceptance of Office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22478B">
        <w:rPr>
          <w:rFonts w:cstheme="minorHAnsi"/>
          <w:b/>
          <w:kern w:val="0"/>
          <w:sz w:val="24"/>
          <w:szCs w:val="24"/>
        </w:rPr>
        <w:t>05</w:t>
      </w:r>
    </w:p>
    <w:p w14:paraId="72C92059" w14:textId="77777777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Councillors to read and sign Declaration of Acceptance of Office</w:t>
      </w:r>
    </w:p>
    <w:p w14:paraId="1E543282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8EADB7D" w14:textId="3CA43C1A" w:rsidR="00E334FB" w:rsidRPr="00891DEB" w:rsidRDefault="00E334FB" w:rsidP="00891DE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5. </w:t>
      </w:r>
      <w:r w:rsidR="00891DE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 xml:space="preserve">Apologies for absence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22478B">
        <w:rPr>
          <w:rFonts w:cstheme="minorHAnsi"/>
          <w:b/>
          <w:kern w:val="0"/>
          <w:sz w:val="24"/>
          <w:szCs w:val="24"/>
        </w:rPr>
        <w:t>07</w:t>
      </w:r>
    </w:p>
    <w:p w14:paraId="54F30647" w14:textId="77777777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receive and approve any absences</w:t>
      </w:r>
    </w:p>
    <w:p w14:paraId="1F225508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A44B0A8" w14:textId="77C7FDDD" w:rsidR="00E334FB" w:rsidRPr="00891DEB" w:rsidRDefault="00E334FB" w:rsidP="00891DE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6. </w:t>
      </w:r>
      <w:r w:rsidR="00891DE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 xml:space="preserve">Declaration of Interests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22478B">
        <w:rPr>
          <w:rFonts w:cstheme="minorHAnsi"/>
          <w:b/>
          <w:kern w:val="0"/>
          <w:sz w:val="24"/>
          <w:szCs w:val="24"/>
        </w:rPr>
        <w:t>08</w:t>
      </w:r>
    </w:p>
    <w:p w14:paraId="0839CEDD" w14:textId="77777777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In accordance with Section 31 of the Localism Act 2011 members to declare any Disclosable</w:t>
      </w:r>
    </w:p>
    <w:p w14:paraId="2CC19FBF" w14:textId="77777777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Pecuniary Interests in items on this Agenda</w:t>
      </w:r>
    </w:p>
    <w:p w14:paraId="0324E967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B1A235A" w14:textId="0AC198E2" w:rsidR="00E334FB" w:rsidRPr="00891DEB" w:rsidRDefault="00E334FB" w:rsidP="00891DEB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7. </w:t>
      </w:r>
      <w:r w:rsidR="00891DE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 xml:space="preserve">Public Session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D946AB">
        <w:rPr>
          <w:rFonts w:cstheme="minorHAnsi"/>
          <w:b/>
          <w:kern w:val="0"/>
          <w:sz w:val="24"/>
          <w:szCs w:val="24"/>
        </w:rPr>
        <w:t>09</w:t>
      </w:r>
    </w:p>
    <w:p w14:paraId="54CAF9AD" w14:textId="77777777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Members of the Public are permitted to make representations, answer questions and give</w:t>
      </w:r>
    </w:p>
    <w:p w14:paraId="4AA3818B" w14:textId="3C0B1087" w:rsidR="00E334FB" w:rsidRDefault="00D946A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Evidence, </w:t>
      </w:r>
      <w:r w:rsidR="00E334FB" w:rsidRPr="00891DEB">
        <w:rPr>
          <w:rFonts w:cstheme="minorHAnsi"/>
          <w:kern w:val="0"/>
          <w:sz w:val="24"/>
          <w:szCs w:val="24"/>
        </w:rPr>
        <w:t>in respect of any item of business included in the Agenda. Questions be submitted</w:t>
      </w:r>
      <w:r>
        <w:rPr>
          <w:rFonts w:cstheme="minorHAnsi"/>
          <w:kern w:val="0"/>
          <w:sz w:val="24"/>
          <w:szCs w:val="24"/>
        </w:rPr>
        <w:t xml:space="preserve"> to</w:t>
      </w:r>
      <w:r w:rsidR="00E334FB" w:rsidRPr="00891DEB">
        <w:rPr>
          <w:rFonts w:cstheme="minorHAnsi"/>
          <w:kern w:val="0"/>
          <w:sz w:val="24"/>
          <w:szCs w:val="24"/>
        </w:rPr>
        <w:t xml:space="preserve"> the Clerk by 9.00 on Friday 1</w:t>
      </w:r>
      <w:r>
        <w:rPr>
          <w:rFonts w:cstheme="minorHAnsi"/>
          <w:kern w:val="0"/>
          <w:sz w:val="24"/>
          <w:szCs w:val="24"/>
        </w:rPr>
        <w:t>2</w:t>
      </w:r>
      <w:r w:rsidR="00E334FB" w:rsidRPr="00891DEB">
        <w:rPr>
          <w:rFonts w:cstheme="minorHAnsi"/>
          <w:kern w:val="0"/>
          <w:sz w:val="24"/>
          <w:szCs w:val="24"/>
        </w:rPr>
        <w:t xml:space="preserve"> May 202</w:t>
      </w:r>
      <w:r>
        <w:rPr>
          <w:rFonts w:cstheme="minorHAnsi"/>
          <w:kern w:val="0"/>
          <w:sz w:val="24"/>
          <w:szCs w:val="24"/>
        </w:rPr>
        <w:t>3</w:t>
      </w:r>
      <w:r w:rsidR="00E334FB" w:rsidRPr="00891DEB">
        <w:rPr>
          <w:rFonts w:cstheme="minorHAnsi"/>
          <w:kern w:val="0"/>
          <w:sz w:val="24"/>
          <w:szCs w:val="24"/>
        </w:rPr>
        <w:t xml:space="preserve"> by email to enable an answer, where possible, to</w:t>
      </w:r>
      <w:r>
        <w:rPr>
          <w:rFonts w:cstheme="minorHAnsi"/>
          <w:kern w:val="0"/>
          <w:sz w:val="24"/>
          <w:szCs w:val="24"/>
        </w:rPr>
        <w:t xml:space="preserve"> be </w:t>
      </w:r>
      <w:r w:rsidR="00E334FB" w:rsidRPr="00891DEB">
        <w:rPr>
          <w:rFonts w:cstheme="minorHAnsi"/>
          <w:kern w:val="0"/>
          <w:sz w:val="24"/>
          <w:szCs w:val="24"/>
        </w:rPr>
        <w:t>provided at the meeting</w:t>
      </w:r>
      <w:r w:rsidR="00891DEB">
        <w:rPr>
          <w:rFonts w:cstheme="minorHAnsi"/>
          <w:kern w:val="0"/>
          <w:sz w:val="24"/>
          <w:szCs w:val="24"/>
        </w:rPr>
        <w:t>.</w:t>
      </w:r>
    </w:p>
    <w:p w14:paraId="3A1AD18F" w14:textId="77777777" w:rsidR="00891DEB" w:rsidRPr="00891DEB" w:rsidRDefault="00891DE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DAD89D5" w14:textId="3DAF8103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>8. Approval of Minutes of Annual Council Meeting on 1</w:t>
      </w:r>
      <w:r w:rsidR="00D946AB">
        <w:rPr>
          <w:rFonts w:cstheme="minorHAnsi"/>
          <w:b/>
          <w:kern w:val="0"/>
          <w:sz w:val="24"/>
          <w:szCs w:val="24"/>
        </w:rPr>
        <w:t>6</w:t>
      </w:r>
      <w:r w:rsidRPr="00891DEB">
        <w:rPr>
          <w:rFonts w:cstheme="minorHAnsi"/>
          <w:b/>
          <w:kern w:val="0"/>
          <w:sz w:val="24"/>
          <w:szCs w:val="24"/>
        </w:rPr>
        <w:t xml:space="preserve"> May 202</w:t>
      </w:r>
      <w:r w:rsidR="00D946AB">
        <w:rPr>
          <w:rFonts w:cstheme="minorHAnsi"/>
          <w:b/>
          <w:kern w:val="0"/>
          <w:sz w:val="24"/>
          <w:szCs w:val="24"/>
        </w:rPr>
        <w:t>2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D946AB">
        <w:rPr>
          <w:rFonts w:cstheme="minorHAnsi"/>
          <w:b/>
          <w:kern w:val="0"/>
          <w:sz w:val="24"/>
          <w:szCs w:val="24"/>
        </w:rPr>
        <w:t>39</w:t>
      </w:r>
    </w:p>
    <w:p w14:paraId="058DB681" w14:textId="34558A5F" w:rsidR="00E334F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receive and ratify Minutes from 1</w:t>
      </w:r>
      <w:r w:rsidR="00D946AB">
        <w:rPr>
          <w:rFonts w:cstheme="minorHAnsi"/>
          <w:kern w:val="0"/>
          <w:sz w:val="24"/>
          <w:szCs w:val="24"/>
        </w:rPr>
        <w:t>6</w:t>
      </w:r>
      <w:r w:rsidRPr="00891DEB">
        <w:rPr>
          <w:rFonts w:cstheme="minorHAnsi"/>
          <w:kern w:val="0"/>
          <w:sz w:val="24"/>
          <w:szCs w:val="24"/>
        </w:rPr>
        <w:t xml:space="preserve"> May 202</w:t>
      </w:r>
      <w:r w:rsidR="00D946AB">
        <w:rPr>
          <w:rFonts w:cstheme="minorHAnsi"/>
          <w:kern w:val="0"/>
          <w:sz w:val="24"/>
          <w:szCs w:val="24"/>
        </w:rPr>
        <w:t>2</w:t>
      </w:r>
    </w:p>
    <w:p w14:paraId="19B7B90D" w14:textId="77777777" w:rsidR="00D55232" w:rsidRPr="00891DEB" w:rsidRDefault="00D55232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89F2BBC" w14:textId="2B5FF046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  <w:r w:rsidRPr="00891DEB">
        <w:rPr>
          <w:rFonts w:cstheme="minorHAnsi"/>
          <w:b/>
          <w:kern w:val="0"/>
          <w:sz w:val="24"/>
          <w:szCs w:val="24"/>
        </w:rPr>
        <w:t xml:space="preserve">9. Committee Membership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891DEB">
        <w:rPr>
          <w:rFonts w:cstheme="minorHAnsi"/>
          <w:b/>
          <w:kern w:val="0"/>
          <w:sz w:val="24"/>
          <w:szCs w:val="24"/>
        </w:rPr>
        <w:t>20.</w:t>
      </w:r>
      <w:r w:rsidR="00D946AB">
        <w:rPr>
          <w:rFonts w:cstheme="minorHAnsi"/>
          <w:b/>
          <w:kern w:val="0"/>
          <w:sz w:val="24"/>
          <w:szCs w:val="24"/>
        </w:rPr>
        <w:t>41</w:t>
      </w:r>
    </w:p>
    <w:p w14:paraId="17FD16D3" w14:textId="7D5D9FF6" w:rsidR="00AB32A2" w:rsidRPr="00891DEB" w:rsidRDefault="00E334FB" w:rsidP="00E334FB">
      <w:pPr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appoint Councillors to the following Committees:</w:t>
      </w:r>
    </w:p>
    <w:p w14:paraId="76D1B517" w14:textId="77777777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Finance and Governance</w:t>
      </w:r>
    </w:p>
    <w:p w14:paraId="661D3D85" w14:textId="4A2538D3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lastRenderedPageBreak/>
        <w:t>Planning</w:t>
      </w:r>
    </w:p>
    <w:p w14:paraId="0ACE156D" w14:textId="41D0C48F" w:rsidR="00E334FB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Planning Strategy</w:t>
      </w:r>
    </w:p>
    <w:p w14:paraId="43FEA663" w14:textId="46F5C91A" w:rsidR="00D55232" w:rsidRPr="00D55232" w:rsidRDefault="00D55232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Open Spaces</w:t>
      </w:r>
    </w:p>
    <w:p w14:paraId="1F189E9D" w14:textId="2E6AB5F6" w:rsidR="00E334FB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Staff</w:t>
      </w:r>
    </w:p>
    <w:p w14:paraId="1A917297" w14:textId="77777777" w:rsidR="00D946AB" w:rsidRPr="00D946AB" w:rsidRDefault="00D946AB" w:rsidP="00D946A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E89A05D" w14:textId="61D02A31" w:rsidR="00E334FB" w:rsidRPr="00D55232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  <w:r w:rsidRPr="00D55232">
        <w:rPr>
          <w:rFonts w:cstheme="minorHAnsi"/>
          <w:b/>
          <w:kern w:val="0"/>
          <w:sz w:val="24"/>
          <w:szCs w:val="24"/>
        </w:rPr>
        <w:t xml:space="preserve">10. Working Party Membership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D55232">
        <w:rPr>
          <w:rFonts w:cstheme="minorHAnsi"/>
          <w:b/>
          <w:kern w:val="0"/>
          <w:sz w:val="24"/>
          <w:szCs w:val="24"/>
        </w:rPr>
        <w:t>2</w:t>
      </w:r>
      <w:r w:rsidR="00D946AB">
        <w:rPr>
          <w:rFonts w:cstheme="minorHAnsi"/>
          <w:b/>
          <w:kern w:val="0"/>
          <w:sz w:val="24"/>
          <w:szCs w:val="24"/>
        </w:rPr>
        <w:t>0</w:t>
      </w:r>
      <w:r w:rsidRPr="00D55232">
        <w:rPr>
          <w:rFonts w:cstheme="minorHAnsi"/>
          <w:b/>
          <w:kern w:val="0"/>
          <w:sz w:val="24"/>
          <w:szCs w:val="24"/>
        </w:rPr>
        <w:t>.</w:t>
      </w:r>
      <w:r w:rsidR="00F11137">
        <w:rPr>
          <w:rFonts w:cstheme="minorHAnsi"/>
          <w:b/>
          <w:kern w:val="0"/>
          <w:sz w:val="24"/>
          <w:szCs w:val="24"/>
        </w:rPr>
        <w:t>51</w:t>
      </w:r>
    </w:p>
    <w:p w14:paraId="50D9D385" w14:textId="77777777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appoint Councillors to the following Working Parties:</w:t>
      </w:r>
    </w:p>
    <w:p w14:paraId="0DA415C2" w14:textId="3924AF37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Climate Change</w:t>
      </w:r>
    </w:p>
    <w:p w14:paraId="6AE35FE8" w14:textId="37F88118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Communications</w:t>
      </w:r>
    </w:p>
    <w:p w14:paraId="2FE33C78" w14:textId="06E6FA11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Footpath Strategy</w:t>
      </w:r>
    </w:p>
    <w:p w14:paraId="3B93A4BB" w14:textId="03E60442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Hazlemere Community Support</w:t>
      </w:r>
    </w:p>
    <w:p w14:paraId="2A236B4F" w14:textId="6BF6F086" w:rsidR="00E334FB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Hazlemere Memorial Hall</w:t>
      </w:r>
    </w:p>
    <w:p w14:paraId="5E30CF13" w14:textId="77777777" w:rsidR="00D55232" w:rsidRPr="00D55232" w:rsidRDefault="00D55232" w:rsidP="00D5523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9C8E3B1" w14:textId="60806920" w:rsidR="00E334FB" w:rsidRPr="00D55232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  <w:r w:rsidRPr="00D55232">
        <w:rPr>
          <w:rFonts w:cstheme="minorHAnsi"/>
          <w:b/>
          <w:kern w:val="0"/>
          <w:sz w:val="24"/>
          <w:szCs w:val="24"/>
        </w:rPr>
        <w:t xml:space="preserve">11. Voluntary Body Membership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F11137">
        <w:rPr>
          <w:rFonts w:cstheme="minorHAnsi"/>
          <w:b/>
          <w:kern w:val="0"/>
          <w:sz w:val="24"/>
          <w:szCs w:val="24"/>
        </w:rPr>
        <w:t>21.01</w:t>
      </w:r>
    </w:p>
    <w:p w14:paraId="1AD3C78F" w14:textId="77777777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appoint Councillors to the following Voluntary Bodies:</w:t>
      </w:r>
    </w:p>
    <w:p w14:paraId="499B6CA6" w14:textId="102F28AA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Buckinghamshire Association Local Councils</w:t>
      </w:r>
    </w:p>
    <w:p w14:paraId="6AA402E1" w14:textId="4E495551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Buckinghamshire Council Community Board Beaconsfield and Chepping Wye</w:t>
      </w:r>
    </w:p>
    <w:p w14:paraId="310F6521" w14:textId="5A1CF536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Buckinghamshire Council Community Board Environment and Climate</w:t>
      </w:r>
    </w:p>
    <w:p w14:paraId="36A77257" w14:textId="78A43F16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Buckinghamshire Council Community Board Health and Wellbeing</w:t>
      </w:r>
    </w:p>
    <w:p w14:paraId="50DA34CB" w14:textId="518B3A32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lastRenderedPageBreak/>
        <w:t>Buckinghamshire Council Community Board Highways and Transport</w:t>
      </w:r>
    </w:p>
    <w:p w14:paraId="5E282AA2" w14:textId="5499BDE0" w:rsidR="00E334FB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Neighbourhood Action Group</w:t>
      </w:r>
    </w:p>
    <w:p w14:paraId="322BCFB2" w14:textId="77777777" w:rsidR="00D55232" w:rsidRPr="00D55232" w:rsidRDefault="00D55232" w:rsidP="00D5523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5F86F5A" w14:textId="412F30B2" w:rsidR="00E334FB" w:rsidRPr="00D55232" w:rsidRDefault="00E334FB" w:rsidP="00D55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  <w:r w:rsidRPr="00D55232">
        <w:rPr>
          <w:rFonts w:cstheme="minorHAnsi"/>
          <w:b/>
          <w:kern w:val="0"/>
          <w:sz w:val="24"/>
          <w:szCs w:val="24"/>
        </w:rPr>
        <w:t xml:space="preserve">12. Review the following documents </w:t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="00D946AB">
        <w:rPr>
          <w:rFonts w:cstheme="minorHAnsi"/>
          <w:b/>
          <w:kern w:val="0"/>
          <w:sz w:val="24"/>
          <w:szCs w:val="24"/>
        </w:rPr>
        <w:tab/>
      </w:r>
      <w:r w:rsidRPr="00D55232">
        <w:rPr>
          <w:rFonts w:cstheme="minorHAnsi"/>
          <w:b/>
          <w:kern w:val="0"/>
          <w:sz w:val="24"/>
          <w:szCs w:val="24"/>
        </w:rPr>
        <w:t>21.</w:t>
      </w:r>
      <w:r w:rsidR="00F11137">
        <w:rPr>
          <w:rFonts w:cstheme="minorHAnsi"/>
          <w:b/>
          <w:kern w:val="0"/>
          <w:sz w:val="24"/>
          <w:szCs w:val="24"/>
        </w:rPr>
        <w:t>11</w:t>
      </w:r>
    </w:p>
    <w:p w14:paraId="66D4BC1D" w14:textId="77777777" w:rsidR="00E334FB" w:rsidRPr="00891DEB" w:rsidRDefault="00E334FB" w:rsidP="00E334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>To review the following documents:</w:t>
      </w:r>
    </w:p>
    <w:p w14:paraId="0A419E5F" w14:textId="4C0F46A6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Committee Terms of Reference</w:t>
      </w:r>
    </w:p>
    <w:p w14:paraId="12656354" w14:textId="4BDAD519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Standing Orders</w:t>
      </w:r>
    </w:p>
    <w:p w14:paraId="56A04590" w14:textId="5F765922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Financial Regulations</w:t>
      </w:r>
    </w:p>
    <w:p w14:paraId="5D997A0E" w14:textId="75416681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Asset Register</w:t>
      </w:r>
    </w:p>
    <w:p w14:paraId="63EC55A2" w14:textId="2A78AD91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Insurance Cover</w:t>
      </w:r>
    </w:p>
    <w:p w14:paraId="7C9E0CED" w14:textId="745FDDBD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>Risk Register</w:t>
      </w:r>
    </w:p>
    <w:p w14:paraId="5662E193" w14:textId="069E0FA8" w:rsidR="00E334FB" w:rsidRPr="00D55232" w:rsidRDefault="00E334FB" w:rsidP="00D55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D55232">
        <w:rPr>
          <w:rFonts w:cstheme="minorHAnsi"/>
          <w:kern w:val="0"/>
          <w:sz w:val="24"/>
          <w:szCs w:val="24"/>
        </w:rPr>
        <w:t xml:space="preserve">Council Meeting Dates </w:t>
      </w:r>
      <w:r w:rsidR="00D55232">
        <w:rPr>
          <w:rFonts w:cstheme="minorHAnsi"/>
          <w:kern w:val="0"/>
          <w:sz w:val="24"/>
          <w:szCs w:val="24"/>
        </w:rPr>
        <w:t>2024</w:t>
      </w:r>
      <w:bookmarkStart w:id="0" w:name="_GoBack"/>
      <w:bookmarkEnd w:id="0"/>
    </w:p>
    <w:p w14:paraId="78CB4CD6" w14:textId="77777777" w:rsidR="00D55232" w:rsidRDefault="00D55232" w:rsidP="00D552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  <w:sz w:val="24"/>
          <w:szCs w:val="24"/>
        </w:rPr>
      </w:pPr>
    </w:p>
    <w:p w14:paraId="2A749973" w14:textId="62FFE568" w:rsidR="00E334FB" w:rsidRPr="00891DEB" w:rsidRDefault="00E334FB" w:rsidP="00D552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 xml:space="preserve">Signed </w:t>
      </w:r>
      <w:r w:rsidR="00D55232" w:rsidRPr="00D55232">
        <w:rPr>
          <w:rFonts w:ascii="Apple Chancery" w:hAnsi="Apple Chancery" w:cstheme="minorHAnsi"/>
          <w:kern w:val="0"/>
          <w:sz w:val="24"/>
          <w:szCs w:val="24"/>
        </w:rPr>
        <w:t xml:space="preserve">Acting </w:t>
      </w:r>
      <w:r w:rsidRPr="00D55232">
        <w:rPr>
          <w:rFonts w:ascii="Apple Chancery" w:hAnsi="Apple Chancery" w:cstheme="minorHAnsi"/>
          <w:kern w:val="0"/>
          <w:sz w:val="24"/>
          <w:szCs w:val="24"/>
        </w:rPr>
        <w:t xml:space="preserve">Clerk </w:t>
      </w:r>
      <w:r w:rsidR="00D55232" w:rsidRPr="00D55232">
        <w:rPr>
          <w:rFonts w:ascii="Apple Chancery" w:hAnsi="Apple Chancery" w:cstheme="minorHAnsi"/>
          <w:kern w:val="0"/>
          <w:sz w:val="24"/>
          <w:szCs w:val="24"/>
        </w:rPr>
        <w:t>C Oliver</w:t>
      </w:r>
    </w:p>
    <w:p w14:paraId="562F8A79" w14:textId="18969A0D" w:rsidR="00E334FB" w:rsidRPr="00891DEB" w:rsidRDefault="00E334FB" w:rsidP="00D552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  <w:sz w:val="24"/>
          <w:szCs w:val="24"/>
        </w:rPr>
      </w:pPr>
      <w:r w:rsidRPr="00891DEB">
        <w:rPr>
          <w:rFonts w:cstheme="minorHAnsi"/>
          <w:kern w:val="0"/>
          <w:sz w:val="24"/>
          <w:szCs w:val="24"/>
        </w:rPr>
        <w:t xml:space="preserve">Date </w:t>
      </w:r>
      <w:r w:rsidR="00D946AB">
        <w:rPr>
          <w:rFonts w:cstheme="minorHAnsi"/>
          <w:kern w:val="0"/>
          <w:sz w:val="24"/>
          <w:szCs w:val="24"/>
        </w:rPr>
        <w:t xml:space="preserve">09 </w:t>
      </w:r>
      <w:r w:rsidRPr="00891DEB">
        <w:rPr>
          <w:rFonts w:cstheme="minorHAnsi"/>
          <w:kern w:val="0"/>
          <w:sz w:val="24"/>
          <w:szCs w:val="24"/>
        </w:rPr>
        <w:t>May 202</w:t>
      </w:r>
      <w:r w:rsidR="00D946AB">
        <w:rPr>
          <w:rFonts w:cstheme="minorHAnsi"/>
          <w:kern w:val="0"/>
          <w:sz w:val="24"/>
          <w:szCs w:val="24"/>
        </w:rPr>
        <w:t>3</w:t>
      </w:r>
    </w:p>
    <w:p w14:paraId="78E0188C" w14:textId="38D2B85C" w:rsidR="00E334FB" w:rsidRPr="00891DEB" w:rsidRDefault="00D946AB" w:rsidP="00D552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C Oliver</w:t>
      </w:r>
    </w:p>
    <w:p w14:paraId="126881FA" w14:textId="017FBCBF" w:rsidR="00E334FB" w:rsidRPr="00891DEB" w:rsidRDefault="00D946AB" w:rsidP="00D5523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Acting </w:t>
      </w:r>
      <w:r w:rsidR="00E334FB" w:rsidRPr="00891DEB">
        <w:rPr>
          <w:rFonts w:cstheme="minorHAnsi"/>
          <w:kern w:val="0"/>
          <w:sz w:val="24"/>
          <w:szCs w:val="24"/>
        </w:rPr>
        <w:t>Clerk of Council</w:t>
      </w:r>
    </w:p>
    <w:sectPr w:rsidR="00E334FB" w:rsidRPr="00891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97"/>
    <w:multiLevelType w:val="hybridMultilevel"/>
    <w:tmpl w:val="1EA8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829"/>
    <w:multiLevelType w:val="hybridMultilevel"/>
    <w:tmpl w:val="A75A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79B0"/>
    <w:multiLevelType w:val="hybridMultilevel"/>
    <w:tmpl w:val="ED3C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E5126"/>
    <w:multiLevelType w:val="hybridMultilevel"/>
    <w:tmpl w:val="D348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2ED3"/>
    <w:multiLevelType w:val="hybridMultilevel"/>
    <w:tmpl w:val="31EA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FB"/>
    <w:rsid w:val="0022478B"/>
    <w:rsid w:val="00413B13"/>
    <w:rsid w:val="00767B7D"/>
    <w:rsid w:val="00891DEB"/>
    <w:rsid w:val="00AB32A2"/>
    <w:rsid w:val="00D55232"/>
    <w:rsid w:val="00D946AB"/>
    <w:rsid w:val="00E334FB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E9A1"/>
  <w15:chartTrackingRefBased/>
  <w15:docId w15:val="{17FE5E12-B99C-4EB8-86C5-2441D150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Oliver</dc:creator>
  <cp:keywords/>
  <dc:description/>
  <cp:lastModifiedBy>Ali</cp:lastModifiedBy>
  <cp:revision>3</cp:revision>
  <cp:lastPrinted>2023-05-09T11:21:00Z</cp:lastPrinted>
  <dcterms:created xsi:type="dcterms:W3CDTF">2023-05-09T11:23:00Z</dcterms:created>
  <dcterms:modified xsi:type="dcterms:W3CDTF">2023-05-09T11:56:00Z</dcterms:modified>
</cp:coreProperties>
</file>